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E" w:rsidRPr="00D56C0D" w:rsidRDefault="00C34CAE" w:rsidP="00C34CAE">
      <w:pPr>
        <w:tabs>
          <w:tab w:val="left" w:pos="3750"/>
          <w:tab w:val="right" w:pos="9637"/>
        </w:tabs>
        <w:spacing w:after="232"/>
        <w:ind w:right="284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D56C0D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</w:p>
    <w:p w:rsidR="00C34CAE" w:rsidRPr="00D56C0D" w:rsidRDefault="00C34CAE" w:rsidP="00C34CAE">
      <w:pPr>
        <w:tabs>
          <w:tab w:val="left" w:pos="3750"/>
          <w:tab w:val="right" w:pos="9637"/>
        </w:tabs>
        <w:spacing w:after="232"/>
        <w:ind w:right="284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D56C0D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D56C0D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D56C0D">
        <w:rPr>
          <w:rFonts w:ascii="Arial" w:eastAsia="Calibri" w:hAnsi="Arial" w:cs="Arial"/>
          <w:b/>
          <w:sz w:val="24"/>
          <w:szCs w:val="24"/>
          <w:lang w:val="ro-RO"/>
        </w:rPr>
        <w:t xml:space="preserve">Anexa </w:t>
      </w:r>
      <w:r w:rsidR="0087254B" w:rsidRPr="00D56C0D">
        <w:rPr>
          <w:rFonts w:ascii="Arial" w:eastAsia="Calibri" w:hAnsi="Arial" w:cs="Arial"/>
          <w:b/>
          <w:sz w:val="24"/>
          <w:szCs w:val="24"/>
          <w:lang w:val="ro-RO"/>
        </w:rPr>
        <w:t>6</w:t>
      </w:r>
      <w:r w:rsidRPr="00D56C0D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</w:p>
    <w:p w:rsidR="00C34CAE" w:rsidRPr="00D56C0D" w:rsidRDefault="00C34CAE" w:rsidP="00C34CAE">
      <w:pPr>
        <w:tabs>
          <w:tab w:val="left" w:pos="3750"/>
          <w:tab w:val="right" w:pos="9637"/>
        </w:tabs>
        <w:spacing w:after="232"/>
        <w:ind w:right="284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D56C0D">
        <w:rPr>
          <w:rFonts w:ascii="Arial" w:eastAsia="Calibri" w:hAnsi="Arial" w:cs="Arial"/>
          <w:b/>
          <w:sz w:val="24"/>
          <w:szCs w:val="24"/>
          <w:lang w:val="ro-RO"/>
        </w:rPr>
        <w:t xml:space="preserve">  Grila de Evaluare calitativă – tehnică</w:t>
      </w:r>
      <w:r w:rsidR="007B2070" w:rsidRPr="00D56C0D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6"/>
        <w:gridCol w:w="3388"/>
      </w:tblGrid>
      <w:tr w:rsidR="00C34CAE" w:rsidRPr="00D56C0D" w:rsidTr="00A86F0C">
        <w:trPr>
          <w:trHeight w:val="255"/>
          <w:jc w:val="center"/>
        </w:trPr>
        <w:tc>
          <w:tcPr>
            <w:tcW w:w="10314" w:type="dxa"/>
            <w:gridSpan w:val="2"/>
            <w:shd w:val="clear" w:color="auto" w:fill="DEEAF6" w:themeFill="accent1" w:themeFillTint="33"/>
          </w:tcPr>
          <w:p w:rsidR="00A86F0C" w:rsidRPr="00D56C0D" w:rsidRDefault="004B63F4" w:rsidP="005E44F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Prioritatea Uniunii Nr. 4</w:t>
            </w:r>
            <w:r w:rsidR="00A86F0C"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: </w:t>
            </w:r>
            <w:r w:rsidR="00A86F0C"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Creșterea gradului de ocupare a forței de muncă și sporirea coeziunii teritoriale</w:t>
            </w:r>
          </w:p>
          <w:p w:rsidR="00E04DAE" w:rsidRPr="005731E0" w:rsidRDefault="00E04DAE" w:rsidP="00E04D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Măsura Nr. III.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</w:t>
            </w: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Punerea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aplicare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strategiilor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locală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plasate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sub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responsabilitatea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comunității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inclusiv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costuri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funcționare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animare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Implementarea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strategiilor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locală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plasate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sub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responsabilitatea</w:t>
            </w:r>
            <w:proofErr w:type="spellEnd"/>
            <w:r w:rsidRPr="005731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1E0">
              <w:rPr>
                <w:rFonts w:ascii="Arial" w:hAnsi="Arial" w:cs="Arial"/>
                <w:sz w:val="24"/>
                <w:szCs w:val="24"/>
              </w:rPr>
              <w:t>comunității</w:t>
            </w:r>
            <w:proofErr w:type="spellEnd"/>
            <w:r w:rsidRPr="005731E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321AED" w:rsidRPr="00D56C0D" w:rsidRDefault="00321AED" w:rsidP="00321AED">
            <w:pPr>
              <w:rPr>
                <w:rFonts w:ascii="Arial" w:eastAsia="Calibri" w:hAnsi="Arial" w:cs="Arial"/>
                <w:b/>
                <w:lang w:val="ro-RO"/>
              </w:rPr>
            </w:pPr>
            <w:r w:rsidRPr="00D56C0D">
              <w:rPr>
                <w:rFonts w:ascii="Arial" w:eastAsia="Calibri" w:hAnsi="Arial" w:cs="Arial"/>
                <w:b/>
                <w:lang w:val="ro-RO"/>
              </w:rPr>
              <w:t>STRATEGIA DE DEZVOLTARE LOCALĂ INTEGRATĂ A ZONEI DE PESCUIT ŞI ACVACULTURĂ  SOMEȘ – TUR – CRASNA – IER</w:t>
            </w:r>
            <w:r w:rsidR="00C82CAC">
              <w:rPr>
                <w:rFonts w:ascii="Arial" w:eastAsia="Calibri" w:hAnsi="Arial" w:cs="Arial"/>
                <w:b/>
                <w:lang w:val="ro-RO"/>
              </w:rPr>
              <w:t>, JUDEȚUL SATU MARE</w:t>
            </w:r>
          </w:p>
          <w:p w:rsidR="00C34CAE" w:rsidRPr="00D56C0D" w:rsidRDefault="000A5268" w:rsidP="005E44F7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Măsura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nr. 2 - </w:t>
            </w:r>
            <w:proofErr w:type="spellStart"/>
            <w:r>
              <w:rPr>
                <w:rFonts w:ascii="Arial" w:eastAsia="Calibri" w:hAnsi="Arial" w:cs="Arial"/>
                <w:b/>
              </w:rPr>
              <w:t>Conservarea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și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protecția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mediului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</w:rPr>
              <w:t>promovarea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zonei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, a </w:t>
            </w:r>
            <w:proofErr w:type="spellStart"/>
            <w:r>
              <w:rPr>
                <w:rFonts w:ascii="Arial" w:eastAsia="Calibri" w:hAnsi="Arial" w:cs="Arial"/>
                <w:b/>
              </w:rPr>
              <w:t>patrimoniului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cultural </w:t>
            </w:r>
            <w:proofErr w:type="spellStart"/>
            <w:r>
              <w:rPr>
                <w:rFonts w:ascii="Arial" w:eastAsia="Calibri" w:hAnsi="Arial" w:cs="Arial"/>
                <w:b/>
              </w:rPr>
              <w:t>și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natural</w:t>
            </w:r>
            <w:r w:rsidR="00A86F0C"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               </w:t>
            </w:r>
          </w:p>
        </w:tc>
      </w:tr>
      <w:tr w:rsidR="00C34CAE" w:rsidRPr="00D56C0D" w:rsidTr="005E44F7">
        <w:trPr>
          <w:trHeight w:val="2365"/>
          <w:jc w:val="center"/>
        </w:trPr>
        <w:tc>
          <w:tcPr>
            <w:tcW w:w="10314" w:type="dxa"/>
            <w:gridSpan w:val="2"/>
            <w:shd w:val="clear" w:color="auto" w:fill="auto"/>
          </w:tcPr>
          <w:p w:rsidR="005E44F7" w:rsidRPr="00D56C0D" w:rsidRDefault="00C34CAE" w:rsidP="00CA2C40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 xml:space="preserve">Titlul proiectului : </w:t>
            </w: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……………………………………………………………………………</w:t>
            </w:r>
          </w:p>
          <w:p w:rsidR="00C34CAE" w:rsidRPr="00D56C0D" w:rsidRDefault="00C34CAE" w:rsidP="00CA2C40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Durata de implementare </w:t>
            </w: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.…</w:t>
            </w: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(luni); Valoarea eligibilă</w:t>
            </w: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………………</w:t>
            </w: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(lei);  Fonduri publice</w:t>
            </w: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..</w:t>
            </w: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(%)</w:t>
            </w:r>
          </w:p>
          <w:p w:rsidR="005E44F7" w:rsidRPr="00D56C0D" w:rsidRDefault="005E44F7" w:rsidP="00CA2C40">
            <w:pP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9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29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6"/>
            </w:tblGrid>
            <w:tr w:rsidR="005E44F7" w:rsidRPr="00D56C0D" w:rsidTr="005E44F7">
              <w:trPr>
                <w:trHeight w:val="837"/>
              </w:trPr>
              <w:tc>
                <w:tcPr>
                  <w:tcW w:w="2122" w:type="dxa"/>
                  <w:shd w:val="clear" w:color="auto" w:fill="FFFFFF"/>
                </w:tcPr>
                <w:p w:rsidR="005E44F7" w:rsidRPr="00D56C0D" w:rsidRDefault="005E44F7" w:rsidP="005E44F7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</w:pPr>
                  <w:r w:rsidRPr="00D56C0D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Nr inregistrare FLAG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DEEAF6" w:themeFill="accent1" w:themeFillTint="33"/>
                </w:tcPr>
                <w:p w:rsidR="005E44F7" w:rsidRPr="00D56C0D" w:rsidRDefault="005E44F7" w:rsidP="005E44F7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C34CAE" w:rsidRPr="00D56C0D" w:rsidRDefault="00C34CAE" w:rsidP="00CA2C40">
            <w:pP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C34CAE" w:rsidRPr="00D56C0D" w:rsidTr="00CA2C40">
        <w:trPr>
          <w:jc w:val="center"/>
        </w:trPr>
        <w:tc>
          <w:tcPr>
            <w:tcW w:w="6926" w:type="dxa"/>
            <w:shd w:val="clear" w:color="auto" w:fill="auto"/>
          </w:tcPr>
          <w:p w:rsidR="00C34CAE" w:rsidRPr="00D56C0D" w:rsidRDefault="00C34CAE" w:rsidP="00CA2C4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Solicitant</w:t>
            </w:r>
          </w:p>
        </w:tc>
        <w:tc>
          <w:tcPr>
            <w:tcW w:w="3388" w:type="dxa"/>
            <w:shd w:val="clear" w:color="auto" w:fill="auto"/>
          </w:tcPr>
          <w:p w:rsidR="00C34CAE" w:rsidRPr="00D56C0D" w:rsidRDefault="00C34CAE" w:rsidP="00CA2C4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Responsabil legal</w:t>
            </w:r>
          </w:p>
        </w:tc>
      </w:tr>
      <w:tr w:rsidR="00C34CAE" w:rsidRPr="00D56C0D" w:rsidTr="00CA2C40">
        <w:trPr>
          <w:trHeight w:val="759"/>
          <w:jc w:val="center"/>
        </w:trPr>
        <w:tc>
          <w:tcPr>
            <w:tcW w:w="6926" w:type="dxa"/>
            <w:tcBorders>
              <w:bottom w:val="single" w:sz="4" w:space="0" w:color="auto"/>
            </w:tcBorders>
            <w:shd w:val="clear" w:color="auto" w:fill="auto"/>
          </w:tcPr>
          <w:p w:rsidR="00C34CAE" w:rsidRPr="00D56C0D" w:rsidRDefault="00C34CAE" w:rsidP="00CA2C40">
            <w:pP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Denumire……………………………</w:t>
            </w:r>
          </w:p>
          <w:p w:rsidR="00C34CAE" w:rsidRPr="00D56C0D" w:rsidRDefault="00C34CAE" w:rsidP="00CA2C40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Tel/fax……………………… </w:t>
            </w:r>
          </w:p>
          <w:p w:rsidR="00C34CAE" w:rsidRPr="00D56C0D" w:rsidRDefault="00C34CAE" w:rsidP="00CA2C40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Email ……………………………………………………………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C34CAE" w:rsidRPr="00D56C0D" w:rsidRDefault="004B63F4" w:rsidP="00CA2C4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Nume …………………………</w:t>
            </w:r>
          </w:p>
          <w:p w:rsidR="00C34CAE" w:rsidRPr="00D56C0D" w:rsidRDefault="004B63F4" w:rsidP="00CA2C4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Prenume </w:t>
            </w:r>
          </w:p>
          <w:p w:rsidR="00C34CAE" w:rsidRPr="00D56C0D" w:rsidRDefault="00C34CAE" w:rsidP="005E44F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>Funcţie</w:t>
            </w:r>
            <w:r w:rsidR="004B63F4" w:rsidRPr="00D56C0D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   </w:t>
            </w:r>
          </w:p>
        </w:tc>
      </w:tr>
    </w:tbl>
    <w:p w:rsidR="00C34CAE" w:rsidRDefault="00C34CAE" w:rsidP="00C34CAE">
      <w:pPr>
        <w:tabs>
          <w:tab w:val="left" w:pos="3750"/>
          <w:tab w:val="right" w:pos="9637"/>
        </w:tabs>
        <w:spacing w:after="232"/>
        <w:ind w:right="284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58"/>
        <w:gridCol w:w="993"/>
        <w:gridCol w:w="1134"/>
        <w:gridCol w:w="992"/>
        <w:gridCol w:w="1134"/>
      </w:tblGrid>
      <w:tr w:rsidR="00C82CAC" w:rsidRPr="00C82CAC" w:rsidTr="00C82CAC">
        <w:trPr>
          <w:trHeight w:val="98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C82CAC" w:rsidRPr="00C82CAC" w:rsidRDefault="00C82CAC" w:rsidP="00C82CA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C82CAC"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5358" w:type="dxa"/>
            <w:shd w:val="clear" w:color="auto" w:fill="DEEAF6" w:themeFill="accent1" w:themeFillTint="33"/>
            <w:vAlign w:val="center"/>
          </w:tcPr>
          <w:p w:rsidR="00C82CAC" w:rsidRPr="00C82CAC" w:rsidRDefault="00C82CAC" w:rsidP="00C82CA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C82CAC"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  <w:t>Criterii de evaluare tehnică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C82CAC" w:rsidRPr="00C82CAC" w:rsidRDefault="00C82CAC" w:rsidP="00C82CA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C82CAC"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82CAC" w:rsidRPr="00C82CAC" w:rsidRDefault="00C82CAC" w:rsidP="00C82CA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C82CAC"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82CAC" w:rsidRPr="00C82CAC" w:rsidRDefault="00C82CAC" w:rsidP="00C82CA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C82CAC"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  <w:t>NU E CAZUL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82CAC" w:rsidRPr="00C82CAC" w:rsidRDefault="00C82CAC" w:rsidP="00C82CA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C82CAC"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  <w:t>JUSTIFICARE</w:t>
            </w:r>
          </w:p>
        </w:tc>
      </w:tr>
      <w:tr w:rsidR="00C82CAC" w:rsidRPr="005E44F7" w:rsidTr="00C82CAC">
        <w:trPr>
          <w:trHeight w:val="367"/>
        </w:trPr>
        <w:tc>
          <w:tcPr>
            <w:tcW w:w="567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</w:pPr>
            <w:r w:rsidRPr="005E44F7"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  <w:t xml:space="preserve">CALITATEA ŞI COERENŢA PROIECTULUI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C82CAC" w:rsidRPr="005E44F7" w:rsidTr="00C82CAC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  <w:t>1.1</w:t>
            </w:r>
          </w:p>
        </w:tc>
        <w:tc>
          <w:tcPr>
            <w:tcW w:w="5358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  <w:t>Coerenţa documentaţiei tehnice (SF/DALI/PT/MJ)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  <w:t xml:space="preserve"> si a cererii de finantare</w:t>
            </w:r>
            <w:r w:rsidRPr="005E44F7">
              <w:rPr>
                <w:rFonts w:ascii="Arial" w:eastAsia="Calibri" w:hAnsi="Arial" w:cs="Arial"/>
                <w:bCs/>
                <w:sz w:val="24"/>
                <w:szCs w:val="24"/>
                <w:lang w:val="ro-RO"/>
              </w:rPr>
              <w:t>. Datele sunt suficiente, corecte şi justificate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C82CAC" w:rsidRPr="005E44F7" w:rsidTr="00C82CAC">
        <w:tc>
          <w:tcPr>
            <w:tcW w:w="567" w:type="dxa"/>
            <w:vMerge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t>Piesele scrise sunt complete și respectă în totalitate concluziile din studiile de teren, expertiza tehnica, audit energetic (daca este cazul).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C82CAC" w:rsidRPr="005E44F7" w:rsidTr="00C82CAC">
        <w:tc>
          <w:tcPr>
            <w:tcW w:w="567" w:type="dxa"/>
            <w:vMerge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t>Părţile desenate sunt complete şi corespund cu părţile scrise</w:t>
            </w: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, daca este cazul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C82CAC" w:rsidRPr="005E44F7" w:rsidTr="00C82CAC">
        <w:tc>
          <w:tcPr>
            <w:tcW w:w="567" w:type="dxa"/>
            <w:vMerge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t>Devizul general/devizele pe obiect respectă metodologia în conformitate cu modelul cadru solicitat/legislatie in vigoare. Devizele (general şi pe obiecte) estimative sunt clare, complete, realiste şi strâns corelate cu evaluarile/ memoriile tehnice si caietele de sarcini, acolo unde este cazul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C82CAC" w:rsidRPr="005E44F7" w:rsidTr="00C82CAC">
        <w:tc>
          <w:tcPr>
            <w:tcW w:w="567" w:type="dxa"/>
            <w:vMerge w:val="restart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  <w:t>1.2</w:t>
            </w:r>
          </w:p>
        </w:tc>
        <w:tc>
          <w:tcPr>
            <w:tcW w:w="5358" w:type="dxa"/>
            <w:shd w:val="clear" w:color="auto" w:fill="auto"/>
          </w:tcPr>
          <w:p w:rsidR="00C82CAC" w:rsidRPr="005E44F7" w:rsidRDefault="00C82CAC" w:rsidP="00B87B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Calitatea propunerii. Proiectul este realist în raport cu activitățile de realizare a investiției și a tehnologiei promovate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AC" w:rsidRPr="005E44F7" w:rsidRDefault="00C82CAC" w:rsidP="00B87B1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C" w:rsidRPr="005E44F7" w:rsidRDefault="00C82CAC" w:rsidP="00B87B1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vMerge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R</w:t>
            </w:r>
            <w:r w:rsidRPr="00F3712E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aportul emis de către experții tehnici și/sau consilierii de proprietate industrială/intelectuală  atestați de către OSIM - Oficiul de Stat pentru Invenții și Mărci și/sau de către Ministerul de Justiție</w:t>
            </w:r>
            <w:r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 xml:space="preserve"> cuprinde caracteristicile inovatoare bine definite și structurate astfel încât se justifică majorarea cotei de finanțare a proiectului (90%)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vMerge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Memoriul justificativ</w:t>
            </w:r>
            <w:r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/cererea de finantare</w:t>
            </w: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 xml:space="preserve"> este clar prezentat</w:t>
            </w:r>
            <w:r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vMerge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Graficului de implementare a activităţilor este corect stabilit și  prezentat într-o înlănțuire logică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vMerge w:val="restart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  <w:t>1.3</w:t>
            </w: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  <w:t>Corelarea între obiectivele proiectului şi rezultatele acestuia.</w:t>
            </w:r>
          </w:p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Solicitantul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demonstrează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in care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proiectul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parte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integrantă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strategiei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locale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in care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proiectul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contribuie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atingerea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obiectivelor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Strategiei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Masurii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vMerge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hu-HU"/>
              </w:rPr>
            </w:pP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en-GB"/>
              </w:rPr>
            </w:pPr>
            <w:proofErr w:type="spellStart"/>
            <w:r w:rsidRPr="005E44F7">
              <w:rPr>
                <w:rFonts w:ascii="Arial" w:eastAsia="Arial Unicode MS" w:hAnsi="Arial" w:cs="Arial"/>
                <w:bCs/>
                <w:sz w:val="24"/>
                <w:szCs w:val="24"/>
              </w:rPr>
              <w:t>Obiectivele</w:t>
            </w:r>
            <w:proofErr w:type="spellEnd"/>
            <w:r w:rsidRPr="005E44F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proiectului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sunt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clare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pot fi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atinse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în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perspectiva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realizării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proiectului</w:t>
            </w:r>
            <w:proofErr w:type="spellEnd"/>
            <w:r w:rsidRPr="005E44F7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Pr="005E44F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eastAsia="Arial Unicode MS" w:hAnsi="Arial" w:cs="Arial"/>
                <w:bCs/>
                <w:sz w:val="24"/>
                <w:szCs w:val="24"/>
              </w:rPr>
              <w:t>Activităţile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proiectului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clar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identificate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detaliate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strâns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corelate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cadrul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calendarului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realizare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atribuţiile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echipei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proiect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planificarea</w:t>
            </w:r>
            <w:proofErr w:type="spellEnd"/>
            <w:r w:rsidRPr="005E44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achiziţiilor</w:t>
            </w:r>
            <w:proofErr w:type="spellEnd"/>
            <w:r w:rsidRPr="005E44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publice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Rezultatele</w:t>
            </w:r>
            <w:proofErr w:type="spellEnd"/>
            <w:r w:rsidRPr="005E44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indicatorii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corelaţi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activităţile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ţintele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stabilite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E44F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fezabile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identificate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bCs/>
                <w:sz w:val="24"/>
                <w:szCs w:val="24"/>
              </w:rPr>
              <w:t>riscuri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mecanisme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adecvate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gestionare</w:t>
            </w:r>
            <w:proofErr w:type="spellEnd"/>
            <w:r w:rsidRPr="005E44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E44F7">
              <w:rPr>
                <w:rFonts w:ascii="Arial" w:hAnsi="Arial" w:cs="Arial"/>
                <w:sz w:val="24"/>
                <w:szCs w:val="24"/>
              </w:rPr>
              <w:t>riscurilor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SUSTENABILITATEA PROIECTULUI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c>
          <w:tcPr>
            <w:tcW w:w="567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ro-RO" w:eastAsia="hu-HU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t>2.1</w:t>
            </w: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pl-PL"/>
              </w:rPr>
            </w:pPr>
            <w:r w:rsidRPr="005E44F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Solicitantul dovedeşte capacitatea tehnică de a asigura menţinerea rezultatelor şi efectelor proiectului după încheierea proiectului şi încetarea finanţării nerambursabile</w:t>
            </w: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rPr>
          <w:trHeight w:val="282"/>
        </w:trPr>
        <w:tc>
          <w:tcPr>
            <w:tcW w:w="567" w:type="dxa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5358" w:type="dxa"/>
            <w:shd w:val="clear" w:color="auto" w:fill="auto"/>
          </w:tcPr>
          <w:p w:rsidR="00FF4D17" w:rsidRPr="005E44F7" w:rsidRDefault="00FF4D17" w:rsidP="00FF4D1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5E44F7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CAPACITATEA SOLICITANTULUI DE A IMPLEMENTA PROIECTUL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rPr>
          <w:trHeight w:val="530"/>
        </w:trPr>
        <w:tc>
          <w:tcPr>
            <w:tcW w:w="567" w:type="dxa"/>
            <w:vMerge w:val="restart"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E44F7">
              <w:rPr>
                <w:rFonts w:ascii="Arial" w:eastAsia="Calibri" w:hAnsi="Arial" w:cs="Arial"/>
                <w:sz w:val="24"/>
                <w:szCs w:val="24"/>
                <w:lang w:val="ro-RO"/>
              </w:rPr>
              <w:lastRenderedPageBreak/>
              <w:t>3.1</w:t>
            </w:r>
          </w:p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 w:eastAsia="pl-PL"/>
              </w:rPr>
            </w:pPr>
            <w:r w:rsidRPr="005E44F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  <w:tr w:rsidR="00FF4D17" w:rsidRPr="005E44F7" w:rsidTr="00C82CAC">
        <w:trPr>
          <w:trHeight w:val="551"/>
        </w:trPr>
        <w:tc>
          <w:tcPr>
            <w:tcW w:w="567" w:type="dxa"/>
            <w:vMerge/>
            <w:shd w:val="clear" w:color="auto" w:fill="auto"/>
          </w:tcPr>
          <w:p w:rsidR="00FF4D17" w:rsidRPr="005E44F7" w:rsidRDefault="00FF4D17" w:rsidP="00FF4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:rsidR="00FF4D17" w:rsidRPr="005E44F7" w:rsidRDefault="00FF4D17" w:rsidP="00FF4D1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o-RO"/>
              </w:rPr>
            </w:pPr>
            <w:r w:rsidRPr="005E44F7"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  <w:t xml:space="preserve"> Atribuţiile membrilor echipei de proiect sunt clar definite şi sunt adecvate metodologiei de implementare a proiectului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7" w:rsidRPr="005E44F7" w:rsidRDefault="00FF4D17" w:rsidP="00FF4D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o-RO" w:eastAsia="fr-FR"/>
              </w:rPr>
            </w:pPr>
          </w:p>
        </w:tc>
      </w:tr>
    </w:tbl>
    <w:p w:rsidR="00C82CAC" w:rsidRPr="00D56C0D" w:rsidRDefault="00C82CAC" w:rsidP="00C34CAE">
      <w:pPr>
        <w:tabs>
          <w:tab w:val="left" w:pos="3750"/>
          <w:tab w:val="right" w:pos="9637"/>
        </w:tabs>
        <w:spacing w:after="232"/>
        <w:ind w:right="284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F74BCA" w:rsidRDefault="00F74BCA" w:rsidP="00F74BCA">
      <w:pPr>
        <w:tabs>
          <w:tab w:val="left" w:pos="3750"/>
          <w:tab w:val="right" w:pos="9637"/>
        </w:tabs>
        <w:spacing w:after="232"/>
        <w:ind w:right="284"/>
        <w:rPr>
          <w:rFonts w:ascii="Calibri" w:eastAsia="Calibri" w:hAnsi="Calibri" w:cs="Times New Roman"/>
          <w:b/>
          <w:sz w:val="24"/>
          <w:szCs w:val="24"/>
          <w:lang w:val="ro-RO"/>
        </w:rPr>
      </w:pPr>
      <w:r>
        <w:rPr>
          <w:rFonts w:ascii="Calibri" w:eastAsia="Calibri" w:hAnsi="Calibri" w:cs="Times New Roman"/>
          <w:b/>
          <w:sz w:val="24"/>
          <w:szCs w:val="24"/>
          <w:lang w:val="ro-RO"/>
        </w:rPr>
        <w:t>În urma evaluării calitative din punct de vedere tehnic, proiectul este declarat:</w:t>
      </w:r>
    </w:p>
    <w:p w:rsidR="00F74BCA" w:rsidRDefault="00F74BCA" w:rsidP="00F74BCA">
      <w:pPr>
        <w:rPr>
          <w:rFonts w:cs="Arial"/>
          <w:b/>
          <w:bCs/>
          <w:iCs/>
          <w:sz w:val="24"/>
          <w:szCs w:val="24"/>
          <w:lang w:val="en-US" w:eastAsia="fr-FR"/>
        </w:rPr>
      </w:pPr>
      <w:r>
        <w:rPr>
          <w:rFonts w:cs="Arial"/>
          <w:b/>
          <w:bCs/>
          <w:iCs/>
          <w:sz w:val="24"/>
          <w:szCs w:val="24"/>
          <w:lang w:val="en-US" w:eastAsia="fr-FR"/>
        </w:rPr>
        <w:sym w:font="Wingdings" w:char="F0A8"/>
      </w:r>
      <w:r>
        <w:rPr>
          <w:rFonts w:cs="Arial"/>
          <w:b/>
          <w:bCs/>
          <w:iCs/>
          <w:sz w:val="24"/>
          <w:szCs w:val="24"/>
          <w:lang w:val="en-US" w:eastAsia="fr-FR"/>
        </w:rPr>
        <w:t xml:space="preserve"> ADMIS     </w:t>
      </w:r>
      <w:r>
        <w:rPr>
          <w:rFonts w:cs="Arial"/>
          <w:b/>
          <w:bCs/>
          <w:iCs/>
          <w:sz w:val="24"/>
          <w:szCs w:val="24"/>
          <w:lang w:val="en-US" w:eastAsia="fr-FR"/>
        </w:rPr>
        <w:sym w:font="Wingdings" w:char="F0A8"/>
      </w:r>
      <w:r>
        <w:rPr>
          <w:rFonts w:cs="Arial"/>
          <w:b/>
          <w:bCs/>
          <w:iCs/>
          <w:sz w:val="24"/>
          <w:szCs w:val="24"/>
          <w:lang w:val="en-US" w:eastAsia="fr-FR"/>
        </w:rPr>
        <w:t xml:space="preserve"> RESPINS</w:t>
      </w:r>
    </w:p>
    <w:p w:rsidR="00F74BCA" w:rsidRDefault="00F74BCA" w:rsidP="00F74BCA">
      <w:pPr>
        <w:tabs>
          <w:tab w:val="left" w:pos="3686"/>
        </w:tabs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>
        <w:rPr>
          <w:rFonts w:ascii="Arial" w:eastAsia="Calibri" w:hAnsi="Arial" w:cs="Arial"/>
          <w:b/>
          <w:sz w:val="24"/>
          <w:szCs w:val="24"/>
          <w:lang w:val="ro-RO"/>
        </w:rPr>
        <w:t>Evaluator</w:t>
      </w:r>
    </w:p>
    <w:p w:rsidR="00F74BCA" w:rsidRDefault="00F74BCA" w:rsidP="00F74BCA">
      <w:pPr>
        <w:tabs>
          <w:tab w:val="left" w:pos="3750"/>
          <w:tab w:val="right" w:pos="9637"/>
        </w:tabs>
        <w:spacing w:after="232"/>
        <w:ind w:right="284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lang w:val="ro-RO"/>
        </w:rPr>
        <w:t>Nume, prenume, semnatura</w:t>
      </w:r>
    </w:p>
    <w:p w:rsidR="00F74BCA" w:rsidRDefault="00F74BCA" w:rsidP="00F74BCA">
      <w:pPr>
        <w:tabs>
          <w:tab w:val="left" w:pos="3750"/>
          <w:tab w:val="right" w:pos="9637"/>
        </w:tabs>
        <w:spacing w:after="232"/>
        <w:ind w:right="284"/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lang w:val="ro-RO"/>
        </w:rPr>
        <w:t>Data</w:t>
      </w:r>
    </w:p>
    <w:p w:rsidR="00F74BCA" w:rsidRDefault="00F74BCA" w:rsidP="00F74BCA">
      <w:pPr>
        <w:jc w:val="both"/>
      </w:pPr>
      <w:proofErr w:type="spellStart"/>
      <w:r>
        <w:rPr>
          <w:b/>
        </w:rPr>
        <w:t>Observaţii</w:t>
      </w:r>
      <w:proofErr w:type="spellEnd"/>
      <w:r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  <w:r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/ </w:t>
      </w:r>
      <w:proofErr w:type="spellStart"/>
      <w:r>
        <w:t>respingere</w:t>
      </w:r>
      <w:proofErr w:type="spellEnd"/>
      <w:r>
        <w:t xml:space="preserve">, inclusive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condus</w:t>
      </w:r>
      <w:proofErr w:type="spellEnd"/>
      <w:r>
        <w:t xml:space="preserve"> la </w:t>
      </w:r>
      <w:proofErr w:type="spellStart"/>
      <w:r>
        <w:t>propunerea</w:t>
      </w:r>
      <w:proofErr w:type="spellEnd"/>
      <w:r>
        <w:t xml:space="preserve"> de </w:t>
      </w:r>
      <w:proofErr w:type="spellStart"/>
      <w:r>
        <w:t>respingere</w:t>
      </w:r>
      <w:proofErr w:type="spellEnd"/>
    </w:p>
    <w:p w:rsidR="00AC405C" w:rsidRDefault="00AC405C">
      <w:pPr>
        <w:rPr>
          <w:lang w:val="ro-RO"/>
        </w:rPr>
      </w:pPr>
    </w:p>
    <w:sectPr w:rsidR="00AC405C" w:rsidSect="001853C4">
      <w:headerReference w:type="default" r:id="rId7"/>
      <w:pgSz w:w="11906" w:h="16838"/>
      <w:pgMar w:top="1440" w:right="1440" w:bottom="1440" w:left="1440" w:header="1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08" w:rsidRDefault="00B77108" w:rsidP="00C34CAE">
      <w:pPr>
        <w:spacing w:after="0" w:line="240" w:lineRule="auto"/>
      </w:pPr>
      <w:r>
        <w:separator/>
      </w:r>
    </w:p>
  </w:endnote>
  <w:endnote w:type="continuationSeparator" w:id="0">
    <w:p w:rsidR="00B77108" w:rsidRDefault="00B77108" w:rsidP="00C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08" w:rsidRDefault="00B77108" w:rsidP="00C34CAE">
      <w:pPr>
        <w:spacing w:after="0" w:line="240" w:lineRule="auto"/>
      </w:pPr>
      <w:r>
        <w:separator/>
      </w:r>
    </w:p>
  </w:footnote>
  <w:footnote w:type="continuationSeparator" w:id="0">
    <w:p w:rsidR="00B77108" w:rsidRDefault="00B77108" w:rsidP="00C3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1853C4" w:rsidRPr="001F3A37" w:rsidTr="006C4C26">
      <w:tc>
        <w:tcPr>
          <w:tcW w:w="1250" w:type="pct"/>
          <w:shd w:val="clear" w:color="auto" w:fill="auto"/>
        </w:tcPr>
        <w:p w:rsidR="001853C4" w:rsidRPr="001F3A37" w:rsidRDefault="001853C4" w:rsidP="001853C4">
          <w:pPr>
            <w:jc w:val="center"/>
            <w:rPr>
              <w:noProof/>
              <w:sz w:val="16"/>
              <w:szCs w:val="16"/>
              <w:lang w:val="en-US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855345" cy="685800"/>
                <wp:effectExtent l="0" t="0" r="1905" b="0"/>
                <wp:docPr id="45" name="Picture 45" descr="\\MANAGEMENT215\comun\2016\Pt_POP\Identitate_vizuala\sigle\sigl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\\MANAGEMENT215\comun\2016\Pt_POP\Identitate_vizuala\sigle\sigl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1853C4" w:rsidRPr="001F3A37" w:rsidRDefault="001853C4" w:rsidP="001853C4">
          <w:pPr>
            <w:jc w:val="center"/>
            <w:rPr>
              <w:noProof/>
              <w:sz w:val="16"/>
              <w:szCs w:val="16"/>
              <w:lang w:val="en-US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643255" cy="643255"/>
                <wp:effectExtent l="0" t="0" r="4445" b="4445"/>
                <wp:docPr id="46" name="Picture 46" descr="\\MANAGEMENT215\comun\2016\Pt_POP\Identitate_vizuala\sigle\g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NAGEMENT215\comun\2016\Pt_POP\Identitate_vizuala\sigle\g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1853C4" w:rsidRPr="001F3A37" w:rsidRDefault="001853C4" w:rsidP="001853C4">
          <w:pPr>
            <w:jc w:val="center"/>
            <w:rPr>
              <w:noProof/>
              <w:sz w:val="16"/>
              <w:szCs w:val="16"/>
              <w:lang w:val="en-US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1007745" cy="728345"/>
                <wp:effectExtent l="0" t="0" r="1905" b="0"/>
                <wp:docPr id="47" name="Picture 47" descr="\\MANAGEMENT215\comun\2016\Pt_POP\Identitate_vizuala\sigle\sigla POPAM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NAGEMENT215\comun\2016\Pt_POP\Identitate_vizuala\sigle\sigla POPAM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1853C4" w:rsidRPr="001F3A37" w:rsidRDefault="002217C8" w:rsidP="001853C4">
          <w:pPr>
            <w:jc w:val="center"/>
            <w:rPr>
              <w:noProof/>
              <w:sz w:val="16"/>
              <w:szCs w:val="16"/>
              <w:lang w:val="en-US"/>
            </w:rPr>
          </w:pPr>
          <w:r w:rsidRPr="002217C8">
            <w:rPr>
              <w:noProof/>
              <w:lang w:val="ro-RO" w:eastAsia="ro-RO"/>
            </w:rPr>
            <w:drawing>
              <wp:inline distT="0" distB="0" distL="0" distR="0">
                <wp:extent cx="1070187" cy="752475"/>
                <wp:effectExtent l="0" t="0" r="0" b="0"/>
                <wp:docPr id="1" name="Picture 1" descr="C:\Users\hp\Desktop\logo nou flgsm 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 nou flgsm 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840" cy="755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53C4" w:rsidRPr="001F3A37" w:rsidTr="006C4C26">
      <w:tc>
        <w:tcPr>
          <w:tcW w:w="5000" w:type="pct"/>
          <w:gridSpan w:val="4"/>
          <w:tcBorders>
            <w:bottom w:val="single" w:sz="4" w:space="0" w:color="auto"/>
          </w:tcBorders>
          <w:shd w:val="clear" w:color="auto" w:fill="auto"/>
        </w:tcPr>
        <w:p w:rsidR="001853C4" w:rsidRPr="001F3A37" w:rsidRDefault="001853C4" w:rsidP="001853C4">
          <w:pPr>
            <w:jc w:val="center"/>
            <w:rPr>
              <w:b/>
              <w:noProof/>
              <w:sz w:val="16"/>
              <w:szCs w:val="16"/>
              <w:lang w:val="en-US"/>
            </w:rPr>
          </w:pPr>
          <w:r w:rsidRPr="001F3A37">
            <w:rPr>
              <w:b/>
              <w:noProof/>
              <w:sz w:val="18"/>
              <w:szCs w:val="16"/>
              <w:lang w:val="en-US"/>
            </w:rPr>
            <w:t>ASOCIAŢIA GRUP DE ACȚIUNE LOCALĂ PENTRU PESCUIT SATU MARE</w:t>
          </w:r>
        </w:p>
      </w:tc>
    </w:tr>
  </w:tbl>
  <w:p w:rsidR="00C34CAE" w:rsidRDefault="00C34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5C93"/>
    <w:multiLevelType w:val="hybridMultilevel"/>
    <w:tmpl w:val="E102A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474"/>
    <w:rsid w:val="000A5268"/>
    <w:rsid w:val="00147B2A"/>
    <w:rsid w:val="001853C4"/>
    <w:rsid w:val="001C19D5"/>
    <w:rsid w:val="00205653"/>
    <w:rsid w:val="002217C8"/>
    <w:rsid w:val="00290189"/>
    <w:rsid w:val="00317A8F"/>
    <w:rsid w:val="00321AED"/>
    <w:rsid w:val="00371A1D"/>
    <w:rsid w:val="004B63F4"/>
    <w:rsid w:val="00545474"/>
    <w:rsid w:val="0058134A"/>
    <w:rsid w:val="005E44F7"/>
    <w:rsid w:val="0064795D"/>
    <w:rsid w:val="007A2DCB"/>
    <w:rsid w:val="007B2070"/>
    <w:rsid w:val="00822407"/>
    <w:rsid w:val="008329CE"/>
    <w:rsid w:val="0087254B"/>
    <w:rsid w:val="0088550B"/>
    <w:rsid w:val="008D6FB0"/>
    <w:rsid w:val="008E61FA"/>
    <w:rsid w:val="0091086D"/>
    <w:rsid w:val="0098083C"/>
    <w:rsid w:val="009C397D"/>
    <w:rsid w:val="00A454F9"/>
    <w:rsid w:val="00A71E32"/>
    <w:rsid w:val="00A86F0C"/>
    <w:rsid w:val="00AA520E"/>
    <w:rsid w:val="00AC405C"/>
    <w:rsid w:val="00AE693D"/>
    <w:rsid w:val="00B77108"/>
    <w:rsid w:val="00C05A04"/>
    <w:rsid w:val="00C22631"/>
    <w:rsid w:val="00C34CAE"/>
    <w:rsid w:val="00C577EC"/>
    <w:rsid w:val="00C82CAC"/>
    <w:rsid w:val="00CA41F3"/>
    <w:rsid w:val="00D032E6"/>
    <w:rsid w:val="00D15C01"/>
    <w:rsid w:val="00D3383A"/>
    <w:rsid w:val="00D346E1"/>
    <w:rsid w:val="00D56C0D"/>
    <w:rsid w:val="00D711BF"/>
    <w:rsid w:val="00D87F51"/>
    <w:rsid w:val="00E04DAE"/>
    <w:rsid w:val="00E553DD"/>
    <w:rsid w:val="00ED072B"/>
    <w:rsid w:val="00F506BD"/>
    <w:rsid w:val="00F74BCA"/>
    <w:rsid w:val="00FA4300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B5222-EBBA-46D9-A983-7CDF3DC7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371A1D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Hewlett-Packard Company</cp:lastModifiedBy>
  <cp:revision>24</cp:revision>
  <cp:lastPrinted>2016-11-15T15:36:00Z</cp:lastPrinted>
  <dcterms:created xsi:type="dcterms:W3CDTF">2016-06-01T07:25:00Z</dcterms:created>
  <dcterms:modified xsi:type="dcterms:W3CDTF">2019-02-20T09:17:00Z</dcterms:modified>
</cp:coreProperties>
</file>